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70" w:type="dxa"/>
          <w:right w:w="70" w:type="dxa"/>
        </w:tblCellMar>
        <w:tblLook w:val="0000"/>
      </w:tblPr>
      <w:tblGrid>
        <w:gridCol w:w="2763"/>
        <w:gridCol w:w="2763"/>
      </w:tblGrid>
      <w:tr w:rsidR="009E6DB1" w:rsidRPr="009E6DB1" w:rsidTr="00A21D3F">
        <w:trPr>
          <w:jc w:val="center"/>
        </w:trPr>
        <w:tc>
          <w:tcPr>
            <w:tcW w:w="2763" w:type="dxa"/>
            <w:tcBorders>
              <w:top w:val="nil"/>
              <w:left w:val="nil"/>
              <w:bottom w:val="nil"/>
              <w:right w:val="nil"/>
            </w:tcBorders>
          </w:tcPr>
          <w:p w:rsidR="009E6DB1" w:rsidRPr="009E6DB1" w:rsidRDefault="009E6DB1" w:rsidP="009E6DB1">
            <w:pPr>
              <w:pStyle w:val="Ttulos1rengln"/>
              <w:tabs>
                <w:tab w:val="left" w:pos="5103"/>
              </w:tabs>
              <w:spacing w:line="360" w:lineRule="auto"/>
              <w:rPr>
                <w:rFonts w:ascii="Verdana" w:hAnsi="Verdana"/>
                <w:sz w:val="22"/>
                <w:szCs w:val="22"/>
              </w:rPr>
            </w:pPr>
            <w:r w:rsidRPr="009E6DB1">
              <w:rPr>
                <w:rFonts w:ascii="Verdana" w:hAnsi="Verdana"/>
                <w:sz w:val="22"/>
                <w:szCs w:val="22"/>
              </w:rPr>
              <w:t>LA EXPERIENCIA</w:t>
            </w:r>
          </w:p>
          <w:p w:rsidR="009E6DB1" w:rsidRPr="009E6DB1" w:rsidRDefault="009E6DB1" w:rsidP="009E6DB1">
            <w:pPr>
              <w:pStyle w:val="Ttulos"/>
              <w:tabs>
                <w:tab w:val="left" w:pos="5103"/>
              </w:tabs>
              <w:spacing w:line="360" w:lineRule="auto"/>
              <w:rPr>
                <w:rFonts w:ascii="Verdana" w:hAnsi="Verdana"/>
                <w:sz w:val="22"/>
                <w:szCs w:val="22"/>
              </w:rPr>
            </w:pPr>
            <w:r w:rsidRPr="009E6DB1">
              <w:rPr>
                <w:rFonts w:ascii="Verdana" w:hAnsi="Verdana"/>
                <w:sz w:val="22"/>
                <w:szCs w:val="22"/>
              </w:rPr>
              <w:t>DE UN ANÁLISIS</w:t>
            </w:r>
          </w:p>
        </w:tc>
        <w:tc>
          <w:tcPr>
            <w:tcW w:w="2763" w:type="dxa"/>
            <w:tcBorders>
              <w:top w:val="nil"/>
              <w:left w:val="nil"/>
              <w:bottom w:val="nil"/>
              <w:right w:val="nil"/>
            </w:tcBorders>
          </w:tcPr>
          <w:p w:rsidR="009E6DB1" w:rsidRPr="009E6DB1" w:rsidRDefault="009E6DB1" w:rsidP="009E6DB1">
            <w:pPr>
              <w:pStyle w:val="AutorenTtulo"/>
              <w:tabs>
                <w:tab w:val="left" w:pos="5103"/>
              </w:tabs>
              <w:spacing w:line="360" w:lineRule="auto"/>
              <w:rPr>
                <w:rFonts w:ascii="Verdana" w:hAnsi="Verdana"/>
                <w:sz w:val="22"/>
                <w:szCs w:val="22"/>
              </w:rPr>
            </w:pPr>
            <w:r w:rsidRPr="009E6DB1">
              <w:rPr>
                <w:rFonts w:ascii="Verdana" w:hAnsi="Verdana"/>
                <w:sz w:val="22"/>
                <w:szCs w:val="22"/>
              </w:rPr>
              <w:t>Patricia Frick</w:t>
            </w:r>
          </w:p>
        </w:tc>
      </w:tr>
    </w:tbl>
    <w:p w:rsidR="009E6DB1" w:rsidRPr="009E6DB1" w:rsidRDefault="009E6DB1" w:rsidP="009E6DB1">
      <w:pPr>
        <w:pStyle w:val="Prrafo1"/>
        <w:tabs>
          <w:tab w:val="left" w:pos="5103"/>
        </w:tabs>
        <w:spacing w:line="360" w:lineRule="auto"/>
        <w:rPr>
          <w:rFonts w:ascii="Verdana" w:hAnsi="Verdana"/>
          <w:sz w:val="22"/>
          <w:szCs w:val="22"/>
        </w:rPr>
      </w:pPr>
      <w:r w:rsidRPr="009E6DB1">
        <w:rPr>
          <w:rFonts w:ascii="Verdana" w:hAnsi="Verdana"/>
          <w:sz w:val="22"/>
          <w:szCs w:val="22"/>
        </w:rPr>
        <w:t>Este escrito supone un programa de trabajo, donde se abren diversos conceptos teóricos. Parto de un material clínico</w:t>
      </w:r>
      <w:r w:rsidR="001262AD" w:rsidRPr="009E6DB1">
        <w:rPr>
          <w:rFonts w:ascii="Verdana" w:hAnsi="Verdana"/>
          <w:sz w:val="22"/>
          <w:szCs w:val="22"/>
        </w:rPr>
        <w:fldChar w:fldCharType="begin"/>
      </w:r>
      <w:r w:rsidRPr="009E6DB1">
        <w:rPr>
          <w:rFonts w:ascii="Verdana" w:hAnsi="Verdana"/>
          <w:sz w:val="22"/>
          <w:szCs w:val="22"/>
        </w:rPr>
        <w:instrText>xe "niños, clínica con"</w:instrText>
      </w:r>
      <w:r w:rsidR="001262AD" w:rsidRPr="009E6DB1">
        <w:rPr>
          <w:rFonts w:ascii="Verdana" w:hAnsi="Verdana"/>
          <w:sz w:val="22"/>
          <w:szCs w:val="22"/>
        </w:rPr>
        <w:fldChar w:fldCharType="end"/>
      </w:r>
      <w:r w:rsidRPr="009E6DB1">
        <w:rPr>
          <w:rFonts w:ascii="Verdana" w:hAnsi="Verdana"/>
          <w:sz w:val="22"/>
          <w:szCs w:val="22"/>
        </w:rPr>
        <w:t>, el de una niña de 6 años. Padres que relatan un infierno. La madre dice: “el parto se demoró más de lo normal, no quería salir, le movieron mucho la cabeza, casi no comía, casi no crecía”. A los 4 meses le diagnostican una parálisis que afecta a su garganta y la estuvo afectando hasta entonces; no puede gritar. A partir de allí, una traqueotomía. Desnutrición, alimentación por sonda, internaciones recurrentes, infecciones y perforaciones del cuerpo se suceden hasta el año y medio. Restricciones en sus movimientos, para comer, para dormir, para bañarla. Retrasos en su desarrollo</w:t>
      </w:r>
      <w:r w:rsidR="001262AD" w:rsidRPr="009E6DB1">
        <w:rPr>
          <w:rFonts w:ascii="Verdana" w:hAnsi="Verdana"/>
          <w:sz w:val="22"/>
          <w:szCs w:val="22"/>
        </w:rPr>
        <w:fldChar w:fldCharType="begin"/>
      </w:r>
      <w:r w:rsidRPr="009E6DB1">
        <w:rPr>
          <w:rFonts w:ascii="Verdana" w:hAnsi="Verdana"/>
          <w:sz w:val="22"/>
          <w:szCs w:val="22"/>
        </w:rPr>
        <w:instrText>xe "desarrollo"</w:instrText>
      </w:r>
      <w:r w:rsidR="001262AD" w:rsidRPr="009E6DB1">
        <w:rPr>
          <w:rFonts w:ascii="Verdana" w:hAnsi="Verdana"/>
          <w:sz w:val="22"/>
          <w:szCs w:val="22"/>
        </w:rPr>
        <w:fldChar w:fldCharType="end"/>
      </w:r>
      <w:r w:rsidRPr="009E6DB1">
        <w:rPr>
          <w:rFonts w:ascii="Verdana" w:hAnsi="Verdana"/>
          <w:sz w:val="22"/>
          <w:szCs w:val="22"/>
        </w:rPr>
        <w:t>. A los dos años deambulaba y gritaba, no hablaba. Siempre se muerde las manos cuando se enoja.</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En las primeras sesiones dibuja</w:t>
      </w:r>
      <w:r w:rsidR="001262AD" w:rsidRPr="009E6DB1">
        <w:rPr>
          <w:rFonts w:ascii="Verdana" w:hAnsi="Verdana"/>
          <w:sz w:val="22"/>
          <w:szCs w:val="22"/>
        </w:rPr>
        <w:fldChar w:fldCharType="begin"/>
      </w:r>
      <w:r w:rsidRPr="009E6DB1">
        <w:rPr>
          <w:rFonts w:ascii="Verdana" w:hAnsi="Verdana"/>
          <w:sz w:val="22"/>
          <w:szCs w:val="22"/>
        </w:rPr>
        <w:instrText>xe "dibujo"</w:instrText>
      </w:r>
      <w:r w:rsidR="001262AD" w:rsidRPr="009E6DB1">
        <w:rPr>
          <w:rFonts w:ascii="Verdana" w:hAnsi="Verdana"/>
          <w:sz w:val="22"/>
          <w:szCs w:val="22"/>
        </w:rPr>
        <w:fldChar w:fldCharType="end"/>
      </w:r>
      <w:r w:rsidRPr="009E6DB1">
        <w:rPr>
          <w:rFonts w:ascii="Verdana" w:hAnsi="Verdana"/>
          <w:sz w:val="22"/>
          <w:szCs w:val="22"/>
        </w:rPr>
        <w:t xml:space="preserve"> trozos de cuerpo que entrega al analista. Traza y mutila cuerpos de mujeres: una madre, su hermana, una nena. Nunca un padre: “si dibujo a mi papá me equivoco”, es lo que dice. Esto, que nos horroriza, ¿es lo que horroriza a la niña?</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Su madre relata: “mi hija mayor tiene 21 años. Al papá, mi primer esposo, lo conocí porque era amigo de la familia. No sabía de qué trabajaba, era un estafador, un ladrón de guante blanco. Fue en la época de la represión militar</w:t>
      </w:r>
      <w:r w:rsidR="001262AD" w:rsidRPr="009E6DB1">
        <w:rPr>
          <w:rFonts w:ascii="Verdana" w:hAnsi="Verdana"/>
          <w:sz w:val="22"/>
          <w:szCs w:val="22"/>
        </w:rPr>
        <w:fldChar w:fldCharType="begin"/>
      </w:r>
      <w:r w:rsidRPr="009E6DB1">
        <w:rPr>
          <w:rFonts w:ascii="Verdana" w:hAnsi="Verdana"/>
          <w:sz w:val="22"/>
          <w:szCs w:val="22"/>
        </w:rPr>
        <w:instrText>xe "represión militar"</w:instrText>
      </w:r>
      <w:r w:rsidR="001262AD" w:rsidRPr="009E6DB1">
        <w:rPr>
          <w:rFonts w:ascii="Verdana" w:hAnsi="Verdana"/>
          <w:sz w:val="22"/>
          <w:szCs w:val="22"/>
        </w:rPr>
        <w:fldChar w:fldCharType="end"/>
      </w:r>
      <w:r w:rsidRPr="009E6DB1">
        <w:rPr>
          <w:rFonts w:ascii="Verdana" w:hAnsi="Verdana"/>
          <w:sz w:val="22"/>
          <w:szCs w:val="22"/>
        </w:rPr>
        <w:t>; él se había ido, huyó; vinieron a buscarme y estuve 3 días con privación de la libertad. Estaba embarazada, me pegaron, me hice pis encima, yo no sabía dónde estaba él. Cuando volvió nos casamos. El tenía negocios turbios con los milicos, un día se fue y nunca más volvió, sé que se fue a otro país”. Habla del suicidio de su hermana menor, del cáncer en su familia y de la pésima relación con su hermano; también formula una pregunta: ¿cómo le decimos a la niña que su padre no es el padre de su hermana?</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El peso de la historia de lo no dicho</w:t>
      </w:r>
      <w:r w:rsidR="001262AD" w:rsidRPr="009E6DB1">
        <w:rPr>
          <w:rFonts w:ascii="Verdana" w:hAnsi="Verdana"/>
          <w:sz w:val="22"/>
          <w:szCs w:val="22"/>
        </w:rPr>
        <w:fldChar w:fldCharType="begin"/>
      </w:r>
      <w:r w:rsidRPr="009E6DB1">
        <w:rPr>
          <w:rFonts w:ascii="Verdana" w:hAnsi="Verdana"/>
          <w:sz w:val="22"/>
          <w:szCs w:val="22"/>
        </w:rPr>
        <w:instrText>xe "no dicho"</w:instrText>
      </w:r>
      <w:r w:rsidR="001262AD" w:rsidRPr="009E6DB1">
        <w:rPr>
          <w:rFonts w:ascii="Verdana" w:hAnsi="Verdana"/>
          <w:sz w:val="22"/>
          <w:szCs w:val="22"/>
        </w:rPr>
        <w:fldChar w:fldCharType="end"/>
      </w:r>
      <w:r w:rsidRPr="009E6DB1">
        <w:rPr>
          <w:rFonts w:ascii="Verdana" w:hAnsi="Verdana"/>
          <w:sz w:val="22"/>
          <w:szCs w:val="22"/>
        </w:rPr>
        <w:t>, cae sobre esta niña. Historia que dice “yo soy otra”, y en tanto otra realizo su destino. Algo que nace en el horror</w:t>
      </w:r>
      <w:r w:rsidR="001262AD" w:rsidRPr="009E6DB1">
        <w:rPr>
          <w:rFonts w:ascii="Verdana" w:hAnsi="Verdana"/>
          <w:sz w:val="22"/>
          <w:szCs w:val="22"/>
        </w:rPr>
        <w:fldChar w:fldCharType="begin"/>
      </w:r>
      <w:r w:rsidRPr="009E6DB1">
        <w:rPr>
          <w:rFonts w:ascii="Verdana" w:hAnsi="Verdana"/>
          <w:sz w:val="22"/>
          <w:szCs w:val="22"/>
        </w:rPr>
        <w:instrText>xe "horror"</w:instrText>
      </w:r>
      <w:r w:rsidR="001262AD" w:rsidRPr="009E6DB1">
        <w:rPr>
          <w:rFonts w:ascii="Verdana" w:hAnsi="Verdana"/>
          <w:sz w:val="22"/>
          <w:szCs w:val="22"/>
        </w:rPr>
        <w:fldChar w:fldCharType="end"/>
      </w:r>
      <w:r w:rsidRPr="009E6DB1">
        <w:rPr>
          <w:rFonts w:ascii="Verdana" w:hAnsi="Verdana"/>
          <w:sz w:val="22"/>
          <w:szCs w:val="22"/>
        </w:rPr>
        <w:t xml:space="preserve"> de la muerte, el horror de lo real</w:t>
      </w:r>
      <w:r w:rsidR="001262AD" w:rsidRPr="009E6DB1">
        <w:rPr>
          <w:rFonts w:ascii="Verdana" w:hAnsi="Verdana"/>
          <w:sz w:val="22"/>
          <w:szCs w:val="22"/>
        </w:rPr>
        <w:fldChar w:fldCharType="begin"/>
      </w:r>
      <w:r w:rsidRPr="009E6DB1">
        <w:rPr>
          <w:rFonts w:ascii="Verdana" w:hAnsi="Verdana"/>
          <w:sz w:val="22"/>
          <w:szCs w:val="22"/>
        </w:rPr>
        <w:instrText>xe "real"</w:instrText>
      </w:r>
      <w:r w:rsidR="001262AD" w:rsidRPr="009E6DB1">
        <w:rPr>
          <w:rFonts w:ascii="Verdana" w:hAnsi="Verdana"/>
          <w:sz w:val="22"/>
          <w:szCs w:val="22"/>
        </w:rPr>
        <w:fldChar w:fldCharType="end"/>
      </w:r>
      <w:r w:rsidRPr="009E6DB1">
        <w:rPr>
          <w:rFonts w:ascii="Verdana" w:hAnsi="Verdana"/>
          <w:sz w:val="22"/>
          <w:szCs w:val="22"/>
        </w:rPr>
        <w:t xml:space="preserve">, “no hay padre, hay una carne destruida”, es la </w:t>
      </w:r>
      <w:r w:rsidRPr="009E6DB1">
        <w:rPr>
          <w:rFonts w:ascii="Verdana" w:hAnsi="Verdana"/>
          <w:sz w:val="22"/>
          <w:szCs w:val="22"/>
        </w:rPr>
        <w:lastRenderedPageBreak/>
        <w:t>lectura</w:t>
      </w:r>
      <w:r w:rsidR="001262AD" w:rsidRPr="009E6DB1">
        <w:rPr>
          <w:rFonts w:ascii="Verdana" w:hAnsi="Verdana"/>
          <w:sz w:val="22"/>
          <w:szCs w:val="22"/>
        </w:rPr>
        <w:fldChar w:fldCharType="begin"/>
      </w:r>
      <w:r w:rsidRPr="009E6DB1">
        <w:rPr>
          <w:rFonts w:ascii="Verdana" w:hAnsi="Verdana"/>
          <w:sz w:val="22"/>
          <w:szCs w:val="22"/>
        </w:rPr>
        <w:instrText>xe "lectura"</w:instrText>
      </w:r>
      <w:r w:rsidR="001262AD" w:rsidRPr="009E6DB1">
        <w:rPr>
          <w:rFonts w:ascii="Verdana" w:hAnsi="Verdana"/>
          <w:sz w:val="22"/>
          <w:szCs w:val="22"/>
        </w:rPr>
        <w:fldChar w:fldCharType="end"/>
      </w:r>
      <w:r w:rsidRPr="009E6DB1">
        <w:rPr>
          <w:rFonts w:ascii="Verdana" w:hAnsi="Verdana"/>
          <w:sz w:val="22"/>
          <w:szCs w:val="22"/>
        </w:rPr>
        <w:t xml:space="preserve"> que se presenta en el trabajo de supervisión. No tiene padre en tanto otra; el suyo, el que acompaña a su madre, no lo es; su padre, el de su hermana, se ha ido, cómplice del horror. Ese es su padre real, el padre de su hermana opera aquí como padre real</w:t>
      </w:r>
      <w:r w:rsidR="001262AD" w:rsidRPr="009E6DB1">
        <w:rPr>
          <w:rFonts w:ascii="Verdana" w:hAnsi="Verdana"/>
          <w:sz w:val="22"/>
          <w:szCs w:val="22"/>
        </w:rPr>
        <w:fldChar w:fldCharType="begin"/>
      </w:r>
      <w:r w:rsidRPr="009E6DB1">
        <w:rPr>
          <w:rFonts w:ascii="Verdana" w:hAnsi="Verdana"/>
          <w:sz w:val="22"/>
          <w:szCs w:val="22"/>
        </w:rPr>
        <w:instrText>xe "padre real"</w:instrText>
      </w:r>
      <w:r w:rsidR="001262AD" w:rsidRPr="009E6DB1">
        <w:rPr>
          <w:rFonts w:ascii="Verdana" w:hAnsi="Verdana"/>
          <w:sz w:val="22"/>
          <w:szCs w:val="22"/>
        </w:rPr>
        <w:fldChar w:fldCharType="end"/>
      </w:r>
      <w:r w:rsidRPr="009E6DB1">
        <w:rPr>
          <w:rFonts w:ascii="Verdana" w:hAnsi="Verdana"/>
          <w:sz w:val="22"/>
          <w:szCs w:val="22"/>
        </w:rPr>
        <w:t>. Esta es la primera ordenación en su análisis.</w:t>
      </w:r>
    </w:p>
    <w:p w:rsidR="009E6DB1" w:rsidRPr="009E6DB1" w:rsidRDefault="009E6DB1" w:rsidP="009E6DB1">
      <w:pPr>
        <w:pStyle w:val="Subttulosndice"/>
        <w:tabs>
          <w:tab w:val="left" w:pos="5103"/>
        </w:tabs>
        <w:spacing w:line="360" w:lineRule="auto"/>
        <w:rPr>
          <w:rFonts w:ascii="Verdana" w:hAnsi="Verdana"/>
          <w:b/>
          <w:kern w:val="2"/>
          <w:sz w:val="22"/>
          <w:szCs w:val="22"/>
        </w:rPr>
      </w:pPr>
      <w:r w:rsidRPr="009E6DB1">
        <w:rPr>
          <w:rFonts w:ascii="Verdana" w:hAnsi="Verdana"/>
          <w:kern w:val="2"/>
          <w:sz w:val="22"/>
          <w:szCs w:val="22"/>
        </w:rPr>
        <w:t>Secuencia de las sesiones</w:t>
      </w:r>
      <w:r w:rsidR="001262AD" w:rsidRPr="009E6DB1">
        <w:rPr>
          <w:rFonts w:ascii="Verdana" w:hAnsi="Verdana"/>
          <w:kern w:val="2"/>
          <w:sz w:val="22"/>
          <w:szCs w:val="22"/>
        </w:rPr>
        <w:fldChar w:fldCharType="begin"/>
      </w:r>
      <w:r w:rsidRPr="009E6DB1">
        <w:rPr>
          <w:rFonts w:ascii="Verdana" w:hAnsi="Verdana"/>
          <w:kern w:val="2"/>
          <w:sz w:val="22"/>
          <w:szCs w:val="22"/>
        </w:rPr>
        <w:instrText>xe "fragmento clínico"</w:instrText>
      </w:r>
      <w:r w:rsidR="001262AD" w:rsidRPr="009E6DB1">
        <w:rPr>
          <w:rFonts w:ascii="Verdana" w:hAnsi="Verdana"/>
          <w:kern w:val="2"/>
          <w:sz w:val="22"/>
          <w:szCs w:val="22"/>
        </w:rPr>
        <w:fldChar w:fldCharType="end"/>
      </w:r>
      <w:r w:rsidR="001262AD" w:rsidRPr="009E6DB1">
        <w:rPr>
          <w:rFonts w:ascii="Verdana" w:hAnsi="Verdana"/>
          <w:kern w:val="2"/>
          <w:sz w:val="22"/>
          <w:szCs w:val="22"/>
        </w:rPr>
        <w:fldChar w:fldCharType="begin"/>
      </w:r>
      <w:r w:rsidRPr="009E6DB1">
        <w:rPr>
          <w:rFonts w:ascii="Verdana" w:hAnsi="Verdana"/>
          <w:kern w:val="2"/>
          <w:sz w:val="22"/>
          <w:szCs w:val="22"/>
        </w:rPr>
        <w:instrText>xe "secuencia de sesiones"</w:instrText>
      </w:r>
      <w:r w:rsidR="001262AD" w:rsidRPr="009E6DB1">
        <w:rPr>
          <w:rFonts w:ascii="Verdana" w:hAnsi="Verdana"/>
          <w:kern w:val="2"/>
          <w:sz w:val="22"/>
          <w:szCs w:val="22"/>
        </w:rPr>
        <w:fldChar w:fldCharType="end"/>
      </w:r>
    </w:p>
    <w:p w:rsidR="009E6DB1" w:rsidRPr="009E6DB1" w:rsidRDefault="009E6DB1" w:rsidP="009E6DB1">
      <w:pPr>
        <w:pStyle w:val="Prrafo1"/>
        <w:tabs>
          <w:tab w:val="left" w:pos="5103"/>
        </w:tabs>
        <w:spacing w:line="360" w:lineRule="auto"/>
        <w:rPr>
          <w:rFonts w:ascii="Verdana" w:hAnsi="Verdana"/>
          <w:sz w:val="22"/>
          <w:szCs w:val="22"/>
        </w:rPr>
      </w:pPr>
      <w:r w:rsidRPr="009E6DB1">
        <w:rPr>
          <w:rFonts w:ascii="Verdana" w:hAnsi="Verdana"/>
          <w:sz w:val="22"/>
          <w:szCs w:val="22"/>
        </w:rPr>
        <w:t>Se abraza rápidamente al cuerpo del analista. Casi no juega</w:t>
      </w:r>
      <w:r w:rsidR="001262AD" w:rsidRPr="009E6DB1">
        <w:rPr>
          <w:rFonts w:ascii="Verdana" w:hAnsi="Verdana"/>
          <w:sz w:val="22"/>
          <w:szCs w:val="22"/>
        </w:rPr>
        <w:fldChar w:fldCharType="begin"/>
      </w:r>
      <w:r w:rsidRPr="009E6DB1">
        <w:rPr>
          <w:rFonts w:ascii="Verdana" w:hAnsi="Verdana"/>
          <w:sz w:val="22"/>
          <w:szCs w:val="22"/>
        </w:rPr>
        <w:instrText>xe "juego, ausencia de"</w:instrText>
      </w:r>
      <w:r w:rsidR="001262AD" w:rsidRPr="009E6DB1">
        <w:rPr>
          <w:rFonts w:ascii="Verdana" w:hAnsi="Verdana"/>
          <w:sz w:val="22"/>
          <w:szCs w:val="22"/>
        </w:rPr>
        <w:fldChar w:fldCharType="end"/>
      </w:r>
      <w:r w:rsidRPr="009E6DB1">
        <w:rPr>
          <w:rFonts w:ascii="Verdana" w:hAnsi="Verdana"/>
          <w:sz w:val="22"/>
          <w:szCs w:val="22"/>
        </w:rPr>
        <w:t>, si lo hace, hay accidentes, muertes, emergencias y un llamado a la policía cada vez.</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Dibuja y corta cuerpos desbordados, caras que no logran contener enormes dientes, orejas en lugar de ojos. Su lenguaje es desorganizado, los relatos se interrumpen o irrumpen bruscamente.</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En una sesión relata mientras traza en el papel: “voy a dibujar una mamá, el cuerpo es una escalera con una nena, la escalera se rompió...”, en ese punto interrumpe sus dichos, la analista agrega en esos puntos suspensivos: “y la nena se cayó, es un nacimiento</w:t>
      </w:r>
      <w:r w:rsidR="001262AD" w:rsidRPr="009E6DB1">
        <w:rPr>
          <w:rFonts w:ascii="Verdana" w:hAnsi="Verdana"/>
          <w:sz w:val="22"/>
          <w:szCs w:val="22"/>
        </w:rPr>
        <w:fldChar w:fldCharType="begin"/>
      </w:r>
      <w:r w:rsidRPr="009E6DB1">
        <w:rPr>
          <w:rFonts w:ascii="Verdana" w:hAnsi="Verdana"/>
          <w:sz w:val="22"/>
          <w:szCs w:val="22"/>
        </w:rPr>
        <w:instrText>xe "nacimiento"</w:instrText>
      </w:r>
      <w:r w:rsidR="001262AD" w:rsidRPr="009E6DB1">
        <w:rPr>
          <w:rFonts w:ascii="Verdana" w:hAnsi="Verdana"/>
          <w:sz w:val="22"/>
          <w:szCs w:val="22"/>
        </w:rPr>
        <w:fldChar w:fldCharType="end"/>
      </w:r>
      <w:r w:rsidRPr="009E6DB1">
        <w:rPr>
          <w:rFonts w:ascii="Verdana" w:hAnsi="Verdana"/>
          <w:sz w:val="22"/>
          <w:szCs w:val="22"/>
        </w:rPr>
        <w:t>”.</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En otra sesión dice: “mi hermana dice que los hombres son tontos, las mujeres son malas, eso lo pensé yo”.</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Huérfanas, malas. No hay padre para las mujeres. Cae el padre real</w:t>
      </w:r>
      <w:r w:rsidR="001262AD" w:rsidRPr="009E6DB1">
        <w:rPr>
          <w:rFonts w:ascii="Verdana" w:hAnsi="Verdana"/>
          <w:sz w:val="22"/>
          <w:szCs w:val="22"/>
        </w:rPr>
        <w:fldChar w:fldCharType="begin"/>
      </w:r>
      <w:r w:rsidRPr="009E6DB1">
        <w:rPr>
          <w:rFonts w:ascii="Verdana" w:hAnsi="Verdana"/>
          <w:sz w:val="22"/>
          <w:szCs w:val="22"/>
        </w:rPr>
        <w:instrText>xe "padre real"</w:instrText>
      </w:r>
      <w:r w:rsidR="001262AD" w:rsidRPr="009E6DB1">
        <w:rPr>
          <w:rFonts w:ascii="Verdana" w:hAnsi="Verdana"/>
          <w:sz w:val="22"/>
          <w:szCs w:val="22"/>
        </w:rPr>
        <w:fldChar w:fldCharType="end"/>
      </w:r>
      <w:r w:rsidRPr="009E6DB1">
        <w:rPr>
          <w:rFonts w:ascii="Verdana" w:hAnsi="Verdana"/>
          <w:sz w:val="22"/>
          <w:szCs w:val="22"/>
        </w:rPr>
        <w:t>, el padre imposible por definición, que no tiene otro real que ser él también efecto del lenguaje, es decir que no puede responder por el abismo que el significante abre.</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Situada la orfandad de padre real, algo se modifica, el espacio se amplía. Camina por el consultorio y se esconde, busca con la mirada al analista.</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Otra sesión marca el abandono del dibujo</w:t>
      </w:r>
      <w:r w:rsidR="001262AD" w:rsidRPr="009E6DB1">
        <w:rPr>
          <w:rFonts w:ascii="Verdana" w:hAnsi="Verdana"/>
          <w:sz w:val="22"/>
          <w:szCs w:val="22"/>
        </w:rPr>
        <w:fldChar w:fldCharType="begin"/>
      </w:r>
      <w:r w:rsidRPr="009E6DB1">
        <w:rPr>
          <w:rFonts w:ascii="Verdana" w:hAnsi="Verdana"/>
          <w:sz w:val="22"/>
          <w:szCs w:val="22"/>
        </w:rPr>
        <w:instrText>xe "dibujo"</w:instrText>
      </w:r>
      <w:r w:rsidR="001262AD" w:rsidRPr="009E6DB1">
        <w:rPr>
          <w:rFonts w:ascii="Verdana" w:hAnsi="Verdana"/>
          <w:sz w:val="22"/>
          <w:szCs w:val="22"/>
        </w:rPr>
        <w:fldChar w:fldCharType="end"/>
      </w:r>
      <w:r w:rsidRPr="009E6DB1">
        <w:rPr>
          <w:rFonts w:ascii="Verdana" w:hAnsi="Verdana"/>
          <w:sz w:val="22"/>
          <w:szCs w:val="22"/>
        </w:rPr>
        <w:t>. Llega con un mazo de naipes. Relata que va a tener un hermano, ya eligió su nombre, sabe que va a ser varón, además de bueno e inteligente. Antes de irse se detiene: “voy a ver qué cartas no tengo”, las pasa una a una, diciendo cada vez “no la tengo”.</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En el encuentro con su madre agita sus manos, informándole la llegada del bebé.</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lastRenderedPageBreak/>
        <w:t>¿Qué vino a comunicar esta niña? Que está felizmente embarazada, que es una mujer y puede ser madre. Esta es una lectura propuesta en el sujeto, cuyo efecto sucede en esto que llamo la niña.</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Bajo la mesa del consultorio arma lo que en principio llama su jaula, protegida por sillas; es su cuarto, allí juega a que duerme, lleva objetos. Cada vez que entra en él, sale para ir al baño, informando que va a hacer, luego de lo cual regresa y prosigue. Este juego se sostiene y se desarrolla, cada vez al irse insulta, con más fuerza y cada vez más injuriante.</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Propone en sus juegos: “vos sos mi mamá y venís a despertarme, yo no estaba, me había ido. Tenés que enojarte”. Su miedo es evidente y lo dice. Se oculta, espía, coloca sus manos delante de su cara y ve a través de ellas, se aleja para mirar y protegerse, mira con un solo ojo.</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Incendios y accidentes se multiplican, y el llamado a la policía. La analista interviene: “es la ley</w:t>
      </w:r>
      <w:r w:rsidR="001262AD" w:rsidRPr="009E6DB1">
        <w:rPr>
          <w:rFonts w:ascii="Verdana" w:hAnsi="Verdana"/>
          <w:sz w:val="22"/>
          <w:szCs w:val="22"/>
        </w:rPr>
        <w:fldChar w:fldCharType="begin"/>
      </w:r>
      <w:r w:rsidRPr="009E6DB1">
        <w:rPr>
          <w:rFonts w:ascii="Verdana" w:hAnsi="Verdana"/>
          <w:sz w:val="22"/>
          <w:szCs w:val="22"/>
        </w:rPr>
        <w:instrText>xe "ley"</w:instrText>
      </w:r>
      <w:r w:rsidR="001262AD" w:rsidRPr="009E6DB1">
        <w:rPr>
          <w:rFonts w:ascii="Verdana" w:hAnsi="Verdana"/>
          <w:sz w:val="22"/>
          <w:szCs w:val="22"/>
        </w:rPr>
        <w:fldChar w:fldCharType="end"/>
      </w:r>
      <w:r w:rsidRPr="009E6DB1">
        <w:rPr>
          <w:rFonts w:ascii="Verdana" w:hAnsi="Verdana"/>
          <w:sz w:val="22"/>
          <w:szCs w:val="22"/>
        </w:rPr>
        <w:t>”, la niña responde: “papá, vino la ley”, es decir, “papá también hay ley para ti”.</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 xml:space="preserve">“La cortina es ídolo de la ausencia”, dice Lacan en el </w:t>
      </w:r>
      <w:r w:rsidRPr="009E6DB1">
        <w:rPr>
          <w:rFonts w:ascii="Verdana" w:hAnsi="Verdana"/>
          <w:i/>
          <w:sz w:val="22"/>
          <w:szCs w:val="22"/>
        </w:rPr>
        <w:t>Seminario</w:t>
      </w:r>
      <w:r w:rsidRPr="009E6DB1">
        <w:rPr>
          <w:rFonts w:ascii="Verdana" w:hAnsi="Verdana"/>
          <w:sz w:val="22"/>
          <w:szCs w:val="22"/>
        </w:rPr>
        <w:t xml:space="preserve"> </w:t>
      </w:r>
      <w:r w:rsidRPr="009E6DB1">
        <w:rPr>
          <w:rFonts w:ascii="Verdana" w:hAnsi="Verdana"/>
          <w:i/>
          <w:sz w:val="22"/>
          <w:szCs w:val="22"/>
        </w:rPr>
        <w:t>4</w:t>
      </w:r>
      <w:r w:rsidRPr="009E6DB1">
        <w:rPr>
          <w:rFonts w:ascii="Verdana" w:hAnsi="Verdana"/>
          <w:sz w:val="22"/>
          <w:szCs w:val="22"/>
        </w:rPr>
        <w:t>, ausencia fundamental que permite al sujeto, vía el amor de transferencia</w:t>
      </w:r>
      <w:r w:rsidR="001262AD" w:rsidRPr="009E6DB1">
        <w:rPr>
          <w:rFonts w:ascii="Verdana" w:hAnsi="Verdana"/>
          <w:sz w:val="22"/>
          <w:szCs w:val="22"/>
        </w:rPr>
        <w:fldChar w:fldCharType="begin"/>
      </w:r>
      <w:r w:rsidRPr="009E6DB1">
        <w:rPr>
          <w:rFonts w:ascii="Verdana" w:hAnsi="Verdana"/>
          <w:sz w:val="22"/>
          <w:szCs w:val="22"/>
        </w:rPr>
        <w:instrText>xe "amor de transferencia"</w:instrText>
      </w:r>
      <w:r w:rsidR="001262AD" w:rsidRPr="009E6DB1">
        <w:rPr>
          <w:rFonts w:ascii="Verdana" w:hAnsi="Verdana"/>
          <w:sz w:val="22"/>
          <w:szCs w:val="22"/>
        </w:rPr>
        <w:fldChar w:fldCharType="end"/>
      </w:r>
      <w:r w:rsidRPr="009E6DB1">
        <w:rPr>
          <w:rFonts w:ascii="Verdana" w:hAnsi="Verdana"/>
          <w:sz w:val="22"/>
          <w:szCs w:val="22"/>
        </w:rPr>
        <w:t>, engancharse a la ilusión de un objeto que lo colme. No hay ausencia, no hay castración</w:t>
      </w:r>
      <w:r w:rsidR="001262AD" w:rsidRPr="009E6DB1">
        <w:rPr>
          <w:rFonts w:ascii="Verdana" w:hAnsi="Verdana"/>
          <w:sz w:val="22"/>
          <w:szCs w:val="22"/>
        </w:rPr>
        <w:fldChar w:fldCharType="begin"/>
      </w:r>
      <w:r w:rsidRPr="009E6DB1">
        <w:rPr>
          <w:rFonts w:ascii="Verdana" w:hAnsi="Verdana"/>
          <w:sz w:val="22"/>
          <w:szCs w:val="22"/>
        </w:rPr>
        <w:instrText>xe "castración"</w:instrText>
      </w:r>
      <w:r w:rsidR="001262AD" w:rsidRPr="009E6DB1">
        <w:rPr>
          <w:rFonts w:ascii="Verdana" w:hAnsi="Verdana"/>
          <w:sz w:val="22"/>
          <w:szCs w:val="22"/>
        </w:rPr>
        <w:fldChar w:fldCharType="end"/>
      </w:r>
      <w:r w:rsidRPr="009E6DB1">
        <w:rPr>
          <w:rFonts w:ascii="Verdana" w:hAnsi="Verdana"/>
          <w:sz w:val="22"/>
          <w:szCs w:val="22"/>
        </w:rPr>
        <w:t>, sin el significante. Antes de que el significante mortifique al padre no hay cuerpo. La identificación vía la mujer es la puerta de salida del cuerpo materno. Nace a un cuerpo de orificios que son bordes, que moderan la distancia con el Otro. Del desgarramiento de la carne a sus bordes, donde se organiza el circuito de la pulsión. Cuerpo hecho de símbolo, donde las heces en su equivalencia</w:t>
      </w:r>
      <w:r w:rsidR="001262AD" w:rsidRPr="009E6DB1">
        <w:rPr>
          <w:rFonts w:ascii="Verdana" w:hAnsi="Verdana"/>
          <w:sz w:val="22"/>
          <w:szCs w:val="22"/>
        </w:rPr>
        <w:fldChar w:fldCharType="begin"/>
      </w:r>
      <w:r w:rsidRPr="009E6DB1">
        <w:rPr>
          <w:rFonts w:ascii="Verdana" w:hAnsi="Verdana"/>
          <w:sz w:val="22"/>
          <w:szCs w:val="22"/>
        </w:rPr>
        <w:instrText>xe "equivalencias freudianas"</w:instrText>
      </w:r>
      <w:r w:rsidR="001262AD" w:rsidRPr="009E6DB1">
        <w:rPr>
          <w:rFonts w:ascii="Verdana" w:hAnsi="Verdana"/>
          <w:sz w:val="22"/>
          <w:szCs w:val="22"/>
        </w:rPr>
        <w:fldChar w:fldCharType="end"/>
      </w:r>
      <w:r w:rsidRPr="009E6DB1">
        <w:rPr>
          <w:rFonts w:ascii="Verdana" w:hAnsi="Verdana"/>
          <w:sz w:val="22"/>
          <w:szCs w:val="22"/>
        </w:rPr>
        <w:t>, son ese niño que pare sesión a sesión. El “no la tengo” de sus naipes, pone el sello de presente a esa ausencia necesaria al deseo. Deseo insatisfecho porque pena por su causa: un objeto parcial.</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Objeto que corre la cortina a la castración; son las heces</w:t>
      </w:r>
      <w:r w:rsidR="001262AD" w:rsidRPr="009E6DB1">
        <w:rPr>
          <w:rFonts w:ascii="Verdana" w:hAnsi="Verdana"/>
          <w:sz w:val="22"/>
          <w:szCs w:val="22"/>
        </w:rPr>
        <w:fldChar w:fldCharType="begin"/>
      </w:r>
      <w:r w:rsidRPr="009E6DB1">
        <w:rPr>
          <w:rFonts w:ascii="Verdana" w:hAnsi="Verdana"/>
          <w:sz w:val="22"/>
          <w:szCs w:val="22"/>
        </w:rPr>
        <w:instrText>xe "heces"</w:instrText>
      </w:r>
      <w:r w:rsidR="001262AD" w:rsidRPr="009E6DB1">
        <w:rPr>
          <w:rFonts w:ascii="Verdana" w:hAnsi="Verdana"/>
          <w:sz w:val="22"/>
          <w:szCs w:val="22"/>
        </w:rPr>
        <w:fldChar w:fldCharType="end"/>
      </w:r>
      <w:r w:rsidRPr="009E6DB1">
        <w:rPr>
          <w:rFonts w:ascii="Verdana" w:hAnsi="Verdana"/>
          <w:sz w:val="22"/>
          <w:szCs w:val="22"/>
        </w:rPr>
        <w:t>, es la mirada</w:t>
      </w:r>
      <w:r w:rsidR="001262AD" w:rsidRPr="009E6DB1">
        <w:rPr>
          <w:rFonts w:ascii="Verdana" w:hAnsi="Verdana"/>
          <w:sz w:val="22"/>
          <w:szCs w:val="22"/>
        </w:rPr>
        <w:fldChar w:fldCharType="begin"/>
      </w:r>
      <w:r w:rsidRPr="009E6DB1">
        <w:rPr>
          <w:rFonts w:ascii="Verdana" w:hAnsi="Verdana"/>
          <w:sz w:val="22"/>
          <w:szCs w:val="22"/>
        </w:rPr>
        <w:instrText>xe "mirada"</w:instrText>
      </w:r>
      <w:r w:rsidR="001262AD" w:rsidRPr="009E6DB1">
        <w:rPr>
          <w:rFonts w:ascii="Verdana" w:hAnsi="Verdana"/>
          <w:sz w:val="22"/>
          <w:szCs w:val="22"/>
        </w:rPr>
        <w:fldChar w:fldCharType="end"/>
      </w:r>
      <w:r w:rsidRPr="009E6DB1">
        <w:rPr>
          <w:rFonts w:ascii="Verdana" w:hAnsi="Verdana"/>
          <w:sz w:val="22"/>
          <w:szCs w:val="22"/>
        </w:rPr>
        <w:t xml:space="preserve"> que es pantalla del ojo, el parpadeo ante la luz cegadora de lo real, velo</w:t>
      </w:r>
      <w:r w:rsidR="001262AD" w:rsidRPr="009E6DB1">
        <w:rPr>
          <w:rFonts w:ascii="Verdana" w:hAnsi="Verdana"/>
          <w:sz w:val="22"/>
          <w:szCs w:val="22"/>
        </w:rPr>
        <w:fldChar w:fldCharType="begin"/>
      </w:r>
      <w:r w:rsidRPr="009E6DB1">
        <w:rPr>
          <w:rFonts w:ascii="Verdana" w:hAnsi="Verdana"/>
          <w:sz w:val="22"/>
          <w:szCs w:val="22"/>
        </w:rPr>
        <w:instrText>xe "velo"</w:instrText>
      </w:r>
      <w:r w:rsidR="001262AD" w:rsidRPr="009E6DB1">
        <w:rPr>
          <w:rFonts w:ascii="Verdana" w:hAnsi="Verdana"/>
          <w:sz w:val="22"/>
          <w:szCs w:val="22"/>
        </w:rPr>
        <w:fldChar w:fldCharType="end"/>
      </w:r>
      <w:r w:rsidRPr="009E6DB1">
        <w:rPr>
          <w:rFonts w:ascii="Verdana" w:hAnsi="Verdana"/>
          <w:sz w:val="22"/>
          <w:szCs w:val="22"/>
        </w:rPr>
        <w:t xml:space="preserve"> que oculta y muestra. El objeto aparece interponiendo un recurso a ese real de la castración. Real que según Merleau-Ponty es la carne del mundo, el punto original de la visión que todo lo ve.</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lastRenderedPageBreak/>
        <w:t>Objeto “a” mirada que en tanto velo, elude la castración. Pantalla que opaca la injuria</w:t>
      </w:r>
      <w:r w:rsidR="001262AD" w:rsidRPr="009E6DB1">
        <w:rPr>
          <w:rFonts w:ascii="Verdana" w:hAnsi="Verdana"/>
          <w:sz w:val="22"/>
          <w:szCs w:val="22"/>
        </w:rPr>
        <w:fldChar w:fldCharType="begin"/>
      </w:r>
      <w:r w:rsidRPr="009E6DB1">
        <w:rPr>
          <w:rFonts w:ascii="Verdana" w:hAnsi="Verdana"/>
          <w:sz w:val="22"/>
          <w:szCs w:val="22"/>
        </w:rPr>
        <w:instrText>xe "injuria"</w:instrText>
      </w:r>
      <w:r w:rsidR="001262AD" w:rsidRPr="009E6DB1">
        <w:rPr>
          <w:rFonts w:ascii="Verdana" w:hAnsi="Verdana"/>
          <w:sz w:val="22"/>
          <w:szCs w:val="22"/>
        </w:rPr>
        <w:fldChar w:fldCharType="end"/>
      </w:r>
      <w:r w:rsidRPr="009E6DB1">
        <w:rPr>
          <w:rFonts w:ascii="Verdana" w:hAnsi="Verdana"/>
          <w:sz w:val="22"/>
          <w:szCs w:val="22"/>
        </w:rPr>
        <w:t xml:space="preserve"> del significante sobre el organismo. Aquí el insulto trae a la injuria, que más allá de lo proferido no se limita a él. Injuria es para la medicina, todo daño o destrozo causado en el cuerpo.</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“Carroña” es el significante desatado que retorna para el Presidente Schreber. Lacan toma a “carroña” como lo que es, un significante que como tal no significa nada, ambigüedad del lenguaje donde “carroña” en tanto “basura”, sirve tanto a la agresión como al diálogo amoroso</w:t>
      </w:r>
      <w:r w:rsidR="001262AD" w:rsidRPr="009E6DB1">
        <w:rPr>
          <w:rFonts w:ascii="Verdana" w:hAnsi="Verdana"/>
          <w:sz w:val="22"/>
          <w:szCs w:val="22"/>
        </w:rPr>
        <w:fldChar w:fldCharType="begin"/>
      </w:r>
      <w:r w:rsidRPr="009E6DB1">
        <w:rPr>
          <w:rFonts w:ascii="Verdana" w:hAnsi="Verdana"/>
          <w:sz w:val="22"/>
          <w:szCs w:val="22"/>
        </w:rPr>
        <w:instrText>xe "amoroso, insulto"</w:instrText>
      </w:r>
      <w:r w:rsidR="001262AD" w:rsidRPr="009E6DB1">
        <w:rPr>
          <w:rFonts w:ascii="Verdana" w:hAnsi="Verdana"/>
          <w:sz w:val="22"/>
          <w:szCs w:val="22"/>
        </w:rPr>
        <w:fldChar w:fldCharType="end"/>
      </w:r>
      <w:r w:rsidRPr="009E6DB1">
        <w:rPr>
          <w:rFonts w:ascii="Verdana" w:hAnsi="Verdana"/>
          <w:sz w:val="22"/>
          <w:szCs w:val="22"/>
        </w:rPr>
        <w:t>. La injuria es para Lacan un acto cumbre de la palabra, a partir del cual Schreber organiza el delirio que suple la ausencia de la metáfora paterna. Es como metáfora que el padre existe.</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En su texto “La metáfora del sujeto”, Lacan dice que toda metáfora se origina en una dimensión de injuria. Es la injuria sufrida por todo humano, porque el significante corta, secciona, divide para siempre la palabra de la cosa, a partir de él caballeros y damas serán dos patrias en guerra</w:t>
      </w:r>
      <w:r w:rsidR="001262AD" w:rsidRPr="009E6DB1">
        <w:rPr>
          <w:rFonts w:ascii="Verdana" w:hAnsi="Verdana"/>
          <w:sz w:val="22"/>
          <w:szCs w:val="22"/>
        </w:rPr>
        <w:fldChar w:fldCharType="begin"/>
      </w:r>
      <w:r w:rsidRPr="009E6DB1">
        <w:rPr>
          <w:rFonts w:ascii="Verdana" w:hAnsi="Verdana"/>
          <w:sz w:val="22"/>
          <w:szCs w:val="22"/>
        </w:rPr>
        <w:instrText>xe "guerra"</w:instrText>
      </w:r>
      <w:r w:rsidR="001262AD" w:rsidRPr="009E6DB1">
        <w:rPr>
          <w:rFonts w:ascii="Verdana" w:hAnsi="Verdana"/>
          <w:sz w:val="22"/>
          <w:szCs w:val="22"/>
        </w:rPr>
        <w:fldChar w:fldCharType="end"/>
      </w:r>
      <w:r w:rsidRPr="009E6DB1">
        <w:rPr>
          <w:rFonts w:ascii="Verdana" w:hAnsi="Verdana"/>
          <w:sz w:val="22"/>
          <w:szCs w:val="22"/>
        </w:rPr>
        <w:t>.</w:t>
      </w:r>
    </w:p>
    <w:p w:rsidR="009E6DB1" w:rsidRPr="009E6DB1" w:rsidRDefault="009E6DB1" w:rsidP="009E6DB1">
      <w:pPr>
        <w:pStyle w:val="Prrafo2"/>
        <w:tabs>
          <w:tab w:val="left" w:pos="5103"/>
        </w:tabs>
        <w:spacing w:line="360" w:lineRule="auto"/>
        <w:rPr>
          <w:rFonts w:ascii="Verdana" w:hAnsi="Verdana"/>
          <w:sz w:val="22"/>
          <w:szCs w:val="22"/>
        </w:rPr>
      </w:pPr>
      <w:r w:rsidRPr="009E6DB1">
        <w:rPr>
          <w:rFonts w:ascii="Verdana" w:hAnsi="Verdana"/>
          <w:sz w:val="22"/>
          <w:szCs w:val="22"/>
        </w:rPr>
        <w:t>Solo injuriando el cuerpo de su madre es que esta niña puede nacer y luego dar a luz, en tanto el objeto que la causa está fuera del cuerpo.</w:t>
      </w:r>
    </w:p>
    <w:p w:rsidR="00513703" w:rsidRDefault="001513C6" w:rsidP="009E6DB1">
      <w:pPr>
        <w:spacing w:line="360" w:lineRule="auto"/>
        <w:rPr>
          <w:rFonts w:ascii="Verdana" w:hAnsi="Verdana"/>
          <w:sz w:val="22"/>
          <w:szCs w:val="22"/>
        </w:rPr>
      </w:pPr>
    </w:p>
    <w:p w:rsidR="001513C6" w:rsidRPr="0039394A" w:rsidRDefault="001513C6" w:rsidP="001513C6">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w:t>
      </w:r>
      <w:r w:rsidRPr="0039394A">
        <w:rPr>
          <w:rFonts w:ascii="Verdana" w:hAnsi="Verdana"/>
          <w:sz w:val="22"/>
          <w:szCs w:val="22"/>
        </w:rPr>
        <w:t>r</w:t>
      </w:r>
      <w:r w:rsidRPr="0039394A">
        <w:rPr>
          <w:rFonts w:ascii="Verdana" w:hAnsi="Verdana"/>
          <w:sz w:val="22"/>
          <w:szCs w:val="22"/>
        </w:rPr>
        <w:t>sidad de Granada, 2004.</w:t>
      </w:r>
    </w:p>
    <w:p w:rsidR="001513C6" w:rsidRPr="009E6DB1" w:rsidRDefault="001513C6" w:rsidP="009E6DB1">
      <w:pPr>
        <w:spacing w:line="360" w:lineRule="auto"/>
        <w:rPr>
          <w:rFonts w:ascii="Verdana" w:hAnsi="Verdana"/>
          <w:sz w:val="22"/>
          <w:szCs w:val="22"/>
        </w:rPr>
      </w:pPr>
    </w:p>
    <w:sectPr w:rsidR="001513C6" w:rsidRPr="009E6DB1" w:rsidSect="0060689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E6DB1"/>
    <w:rsid w:val="001262AD"/>
    <w:rsid w:val="001513C6"/>
    <w:rsid w:val="00606897"/>
    <w:rsid w:val="007E3DA7"/>
    <w:rsid w:val="00881DE6"/>
    <w:rsid w:val="009E6DB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D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tulosndice">
    <w:name w:val="Subtítulos&amp;Índice"/>
    <w:basedOn w:val="Normal"/>
    <w:rsid w:val="009E6DB1"/>
    <w:pPr>
      <w:keepNext/>
      <w:widowControl w:val="0"/>
      <w:tabs>
        <w:tab w:val="left" w:pos="5716"/>
        <w:tab w:val="left" w:pos="6342"/>
        <w:tab w:val="left" w:pos="6379"/>
      </w:tabs>
      <w:suppressAutoHyphens/>
      <w:spacing w:before="360" w:after="60"/>
      <w:ind w:left="227"/>
      <w:jc w:val="both"/>
    </w:pPr>
    <w:rPr>
      <w:rFonts w:ascii="Arial" w:hAnsi="Arial"/>
    </w:rPr>
  </w:style>
  <w:style w:type="paragraph" w:customStyle="1" w:styleId="Ttulos">
    <w:name w:val="Títulos"/>
    <w:basedOn w:val="Normal"/>
    <w:rsid w:val="009E6DB1"/>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9E6DB1"/>
    <w:pPr>
      <w:suppressAutoHyphens/>
      <w:jc w:val="left"/>
    </w:pPr>
    <w:rPr>
      <w:b w:val="0"/>
      <w:caps/>
    </w:rPr>
  </w:style>
  <w:style w:type="paragraph" w:customStyle="1" w:styleId="Ttulos1rengln">
    <w:name w:val="Títulos1renglón"/>
    <w:basedOn w:val="Ttulos"/>
    <w:rsid w:val="009E6DB1"/>
    <w:pPr>
      <w:spacing w:after="0"/>
    </w:pPr>
  </w:style>
  <w:style w:type="paragraph" w:customStyle="1" w:styleId="Prrafo1">
    <w:name w:val="Párrafo1"/>
    <w:basedOn w:val="Normal"/>
    <w:rsid w:val="009E6DB1"/>
    <w:pPr>
      <w:tabs>
        <w:tab w:val="left" w:pos="5716"/>
        <w:tab w:val="left" w:pos="6342"/>
        <w:tab w:val="left" w:pos="6379"/>
      </w:tabs>
      <w:jc w:val="both"/>
    </w:pPr>
    <w:rPr>
      <w:rFonts w:ascii="Arial" w:hAnsi="Arial"/>
      <w:kern w:val="2"/>
    </w:rPr>
  </w:style>
  <w:style w:type="paragraph" w:customStyle="1" w:styleId="Prrafo2">
    <w:name w:val="Párrafo2"/>
    <w:basedOn w:val="Prrafo1"/>
    <w:rsid w:val="009E6DB1"/>
    <w:pPr>
      <w:ind w:firstLine="227"/>
    </w:pPr>
  </w:style>
  <w:style w:type="paragraph" w:styleId="Textoindependiente2">
    <w:name w:val="Body Text 2"/>
    <w:basedOn w:val="Normal"/>
    <w:link w:val="Textoindependiente2Car"/>
    <w:uiPriority w:val="99"/>
    <w:semiHidden/>
    <w:unhideWhenUsed/>
    <w:rsid w:val="009E6DB1"/>
    <w:pPr>
      <w:spacing w:after="120" w:line="480" w:lineRule="auto"/>
    </w:pPr>
  </w:style>
  <w:style w:type="character" w:customStyle="1" w:styleId="Textoindependiente2Car">
    <w:name w:val="Texto independiente 2 Car"/>
    <w:basedOn w:val="Fuentedeprrafopredeter"/>
    <w:link w:val="Textoindependiente2"/>
    <w:uiPriority w:val="99"/>
    <w:semiHidden/>
    <w:rsid w:val="009E6DB1"/>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6590</Characters>
  <Application>Microsoft Office Word</Application>
  <DocSecurity>0</DocSecurity>
  <Lines>54</Lines>
  <Paragraphs>15</Paragraphs>
  <ScaleCrop>false</ScaleCrop>
  <Company/>
  <LinksUpToDate>false</LinksUpToDate>
  <CharactersWithSpaces>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2021-07-24T17:11:00Z</dcterms:created>
  <dcterms:modified xsi:type="dcterms:W3CDTF">2021-07-24T17:11:00Z</dcterms:modified>
</cp:coreProperties>
</file>